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media/image2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footer3.xml.rels" ContentType="application/vnd.openxmlformats-package.relationships+xml"/>
  <Override PartName="/word/_rels/header2.xml.rels" ContentType="application/vnd.openxmlformats-package.relationships+xml"/>
  <Override PartName="/word/_rels/foot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480" w:before="0" w:after="0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Wykonawca:</w:t>
        <w:tab/>
        <w:tab/>
        <w:tab/>
        <w:tab/>
        <w:tab/>
        <w:tab/>
        <w:tab/>
        <w:tab/>
        <w:t>Załącznik nr 7 SWZ</w:t>
      </w:r>
    </w:p>
    <w:p>
      <w:pPr>
        <w:pStyle w:val="Normal"/>
        <w:spacing w:lineRule="auto" w:line="480" w:before="0" w:after="0"/>
        <w:ind w:hanging="0" w:left="0" w:right="5954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</w:t>
      </w:r>
    </w:p>
    <w:p>
      <w:pPr>
        <w:pStyle w:val="Normal"/>
        <w:ind w:hanging="0" w:left="0" w:right="5953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(pełna nazwa/firma, adres, w zależności od podmiotu: NIP/PESEL, KRS/CEiDG)</w:t>
      </w:r>
    </w:p>
    <w:p>
      <w:pPr>
        <w:pStyle w:val="Normal"/>
        <w:spacing w:lineRule="auto" w:line="480" w:before="0" w:after="0"/>
        <w:rPr>
          <w:rFonts w:ascii="Arial" w:hAnsi="Arial" w:cs="Arial"/>
          <w:sz w:val="21"/>
          <w:szCs w:val="21"/>
          <w:u w:val="single"/>
        </w:rPr>
      </w:pPr>
      <w:r>
        <w:rPr>
          <w:rFonts w:cs="Arial" w:ascii="Arial" w:hAnsi="Arial"/>
          <w:sz w:val="21"/>
          <w:szCs w:val="21"/>
          <w:u w:val="single"/>
        </w:rPr>
        <w:t>reprezentowany przez:</w:t>
      </w:r>
    </w:p>
    <w:p>
      <w:pPr>
        <w:pStyle w:val="Normal"/>
        <w:spacing w:lineRule="auto" w:line="480" w:before="0" w:after="0"/>
        <w:ind w:hanging="0" w:left="0" w:right="5954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</w:t>
      </w:r>
    </w:p>
    <w:p>
      <w:pPr>
        <w:pStyle w:val="Normal"/>
        <w:spacing w:before="0" w:after="0"/>
        <w:ind w:hanging="0" w:left="0" w:right="5953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(imię, nazwisko, stanowisko/podstawa do  reprezentacji)</w:t>
      </w:r>
    </w:p>
    <w:p>
      <w:pPr>
        <w:pStyle w:val="Normal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360" w:before="0" w:after="120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  <w:t>Oświadczenia wykonawcy */wykonawcy wspólnie* ubiegającego się o udzielenie zamówienia (</w:t>
      </w:r>
      <w:r>
        <w:rPr>
          <w:rFonts w:cs="Arial" w:ascii="Arial" w:hAnsi="Arial"/>
          <w:b/>
          <w:bCs/>
          <w:u w:val="single"/>
        </w:rPr>
        <w:t xml:space="preserve">pkt 7.2) lit. c SWZ) </w:t>
      </w:r>
    </w:p>
    <w:p>
      <w:pPr>
        <w:pStyle w:val="Normal"/>
        <w:spacing w:lineRule="auto" w:line="360" w:before="0" w:after="120"/>
        <w:jc w:val="center"/>
        <w:rPr/>
      </w:pPr>
      <w:r>
        <w:rPr>
          <w:rFonts w:cs="Arial" w:ascii="Arial" w:hAnsi="Arial"/>
          <w:b/>
          <w:sz w:val="20"/>
          <w:szCs w:val="20"/>
          <w:u w:val="single"/>
        </w:rPr>
        <w:t xml:space="preserve">UWZGLĘDNIAJĄCE PRZESŁANKI WYKLUCZENIA Z ART. 7 UST. 1 USTAWY </w:t>
      </w:r>
      <w:r>
        <w:rPr>
          <w:rFonts w:cs="Arial" w:ascii="Arial" w:hAnsi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>
      <w:pPr>
        <w:pStyle w:val="Normal"/>
        <w:spacing w:lineRule="auto" w:line="360" w:before="0" w:after="0"/>
        <w:jc w:val="center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 xml:space="preserve">składane na podstawie art. 125 ust. 1 ustawy Pzp </w:t>
      </w:r>
    </w:p>
    <w:p>
      <w:pPr>
        <w:pStyle w:val="Normal"/>
        <w:spacing w:lineRule="auto" w:line="360" w:before="0" w:after="0"/>
        <w:jc w:val="center"/>
        <w:rPr>
          <w:rFonts w:ascii="Arial" w:hAnsi="Arial" w:cs="Arial"/>
          <w:b/>
          <w:color w:val="FE0C0C"/>
          <w:sz w:val="21"/>
          <w:szCs w:val="21"/>
        </w:rPr>
      </w:pPr>
      <w:r>
        <w:rPr>
          <w:rFonts w:cs="Arial" w:ascii="Arial" w:hAnsi="Arial"/>
          <w:b/>
          <w:color w:val="FE0C0C"/>
          <w:sz w:val="21"/>
          <w:szCs w:val="21"/>
        </w:rPr>
      </w:r>
    </w:p>
    <w:p>
      <w:pPr>
        <w:pStyle w:val="Normal"/>
        <w:spacing w:lineRule="auto" w:line="360" w:before="120" w:after="0"/>
        <w:jc w:val="center"/>
        <w:rPr>
          <w:rFonts w:ascii="Times New Roman" w:hAnsi="Times New Roman" w:eastAsia="CIDFont+F2" w:cs="CIDFont+F2"/>
          <w:b/>
          <w:i/>
          <w:i/>
          <w:iCs/>
          <w:color w:val="0000FF"/>
          <w:sz w:val="20"/>
          <w:szCs w:val="20"/>
          <w:u w:val="none"/>
          <w:lang w:val="pl-PL"/>
        </w:rPr>
      </w:pPr>
      <w:r>
        <w:rPr>
          <w:rFonts w:eastAsia="CIDFont+F2" w:cs="CIDFont+F2" w:ascii="Times New Roman" w:hAnsi="Times New Roman"/>
          <w:b/>
          <w:i/>
          <w:iCs/>
          <w:color w:val="0000FF"/>
          <w:sz w:val="20"/>
          <w:szCs w:val="20"/>
          <w:u w:val="none"/>
          <w:lang w:val="pl-PL"/>
        </w:rPr>
        <w:t>W przypadku wspólnego ubiegania się o zamówienie, oświadczenie składa każdy z Wykonawców.</w:t>
      </w:r>
    </w:p>
    <w:p>
      <w:pPr>
        <w:pStyle w:val="Normal"/>
        <w:spacing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pacing w:lineRule="auto" w:line="360" w:before="0" w:after="0"/>
        <w:jc w:val="both"/>
        <w:rPr/>
      </w:pPr>
      <w:r>
        <w:rPr>
          <w:rFonts w:cs="Arial" w:ascii="Arial" w:hAnsi="Arial"/>
          <w:sz w:val="21"/>
          <w:szCs w:val="21"/>
        </w:rPr>
        <w:t>Na potrzeby postępowania o udzielenie zamówienia publicznego pn.</w:t>
      </w:r>
      <w:r>
        <w:rPr>
          <w:rFonts w:cs="Arial" w:ascii="Arial" w:hAnsi="Arial"/>
          <w:b/>
          <w:bCs/>
          <w:i/>
          <w:sz w:val="21"/>
          <w:szCs w:val="21"/>
        </w:rPr>
        <w:t xml:space="preserve"> 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b/>
          <w:bCs/>
          <w:i/>
          <w:i/>
          <w:sz w:val="21"/>
          <w:szCs w:val="21"/>
        </w:rPr>
      </w:pPr>
      <w:r>
        <w:rPr>
          <w:rFonts w:cs="Arial" w:ascii="Arial" w:hAnsi="Arial"/>
          <w:b/>
          <w:bCs/>
          <w:i/>
          <w:sz w:val="21"/>
          <w:szCs w:val="21"/>
        </w:rPr>
        <w:t>„</w:t>
      </w:r>
      <w:r>
        <w:rPr>
          <w:rFonts w:cs="Arial" w:ascii="Arial" w:hAnsi="Arial"/>
          <w:b/>
          <w:bCs/>
          <w:i/>
          <w:sz w:val="21"/>
          <w:szCs w:val="21"/>
        </w:rPr>
        <w:t>Zakup materiałów dydaktycznych i wyposażenia do pracowni STEM w czterech szkołach (SP1, SP</w:t>
      </w:r>
      <w:r>
        <w:rPr>
          <w:rFonts w:cs="Arial" w:ascii="Arial" w:hAnsi="Arial"/>
          <w:b/>
          <w:bCs/>
          <w:i/>
          <w:sz w:val="21"/>
          <w:szCs w:val="21"/>
        </w:rPr>
        <w:t>9</w:t>
      </w:r>
      <w:r>
        <w:rPr>
          <w:rFonts w:cs="Arial" w:ascii="Arial" w:hAnsi="Arial"/>
          <w:b/>
          <w:bCs/>
          <w:i/>
          <w:sz w:val="21"/>
          <w:szCs w:val="21"/>
        </w:rPr>
        <w:t>, SP10, SP 13)”</w:t>
      </w:r>
    </w:p>
    <w:p>
      <w:pPr>
        <w:pStyle w:val="Normal"/>
        <w:spacing w:lineRule="auto" w:line="360" w:before="0" w:after="0"/>
        <w:jc w:val="both"/>
        <w:rPr/>
      </w:pPr>
      <w:r>
        <w:rPr>
          <w:rFonts w:cs="Arial" w:ascii="Arial" w:hAnsi="Arial"/>
          <w:i/>
          <w:sz w:val="16"/>
          <w:szCs w:val="16"/>
        </w:rPr>
        <w:t>(nazwa postępowania)</w:t>
      </w:r>
      <w:r>
        <w:rPr>
          <w:rFonts w:cs="Arial" w:ascii="Arial" w:hAnsi="Arial"/>
          <w:sz w:val="21"/>
          <w:szCs w:val="21"/>
        </w:rPr>
        <w:t xml:space="preserve">, prowadzonego przez Gminę Starachowice reprezentowaną przez Prezydenta Miasta Starachowice </w:t>
      </w:r>
      <w:r>
        <w:rPr>
          <w:rFonts w:cs="Arial" w:ascii="Arial" w:hAnsi="Arial"/>
          <w:i/>
          <w:sz w:val="16"/>
          <w:szCs w:val="16"/>
        </w:rPr>
        <w:t xml:space="preserve">(oznaczenie zamawiającego), </w:t>
      </w:r>
      <w:r>
        <w:rPr>
          <w:rFonts w:cs="Arial" w:ascii="Arial" w:hAnsi="Arial"/>
          <w:sz w:val="21"/>
          <w:szCs w:val="21"/>
        </w:rPr>
        <w:t>oświadczam, co następuje:</w:t>
      </w:r>
    </w:p>
    <w:p>
      <w:pPr>
        <w:pStyle w:val="Normal"/>
        <w:spacing w:lineRule="auto" w:line="360" w:before="0" w:after="0"/>
        <w:ind w:firstLine="709" w:left="0" w:right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widowControl/>
        <w:numPr>
          <w:ilvl w:val="0"/>
          <w:numId w:val="1"/>
        </w:numPr>
        <w:shd w:val="clear" w:fill="BFBFBF"/>
        <w:tabs>
          <w:tab w:val="clear" w:pos="708"/>
          <w:tab w:val="left" w:pos="315" w:leader="none"/>
        </w:tabs>
        <w:bidi w:val="0"/>
        <w:spacing w:lineRule="auto" w:line="360" w:before="0" w:after="0"/>
        <w:ind w:hanging="0" w:left="45" w:right="0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OŚWIADCZENIA DOTYCZĄCE PODSTAW WYKLUCZENIA:</w:t>
      </w:r>
    </w:p>
    <w:p>
      <w:pPr>
        <w:pStyle w:val="NormalWeb"/>
        <w:widowControl/>
        <w:numPr>
          <w:ilvl w:val="0"/>
          <w:numId w:val="0"/>
        </w:numPr>
        <w:bidi w:val="0"/>
        <w:spacing w:lineRule="auto" w:line="360" w:before="0" w:after="0"/>
        <w:ind w:hanging="0" w:left="340" w:right="0"/>
        <w:jc w:val="both"/>
        <w:rPr/>
      </w:pPr>
      <w:r>
        <w:rPr>
          <w:rFonts w:cs="Arial" w:ascii="Arial" w:hAnsi="Arial"/>
          <w:sz w:val="21"/>
          <w:szCs w:val="21"/>
        </w:rPr>
        <w:t xml:space="preserve">Oświadczam, że nie zachodzą w stosunku do mnie przesłanki wykluczenia z postępowania na podstawie art.  </w:t>
      </w:r>
      <w:r>
        <w:rPr>
          <w:rFonts w:eastAsia="Times New Roman" w:cs="Arial" w:ascii="Arial" w:hAnsi="Arial"/>
          <w:sz w:val="21"/>
          <w:szCs w:val="21"/>
          <w:lang w:eastAsia="pl-PL"/>
        </w:rPr>
        <w:t xml:space="preserve">7 ust. 1 ustawy </w:t>
      </w:r>
      <w:r>
        <w:rPr>
          <w:rFonts w:cs="Arial" w:ascii="Arial" w:hAnsi="Arial"/>
          <w:sz w:val="21"/>
          <w:szCs w:val="21"/>
        </w:rPr>
        <w:t>z dnia 13 kwietnia 2022 r.</w:t>
      </w:r>
      <w:r>
        <w:rPr>
          <w:rFonts w:cs="Arial" w:ascii="Arial" w:hAnsi="Arial"/>
          <w:i/>
          <w:iCs/>
          <w:sz w:val="21"/>
          <w:szCs w:val="21"/>
        </w:rPr>
        <w:t xml:space="preserve"> </w:t>
      </w:r>
      <w:r>
        <w:rPr>
          <w:rFonts w:cs="Arial" w:ascii="Arial" w:hAnsi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>
        <w:rPr>
          <w:rFonts w:cs="Arial" w:ascii="Arial" w:hAnsi="Arial"/>
          <w:iCs/>
          <w:color w:val="222222"/>
          <w:sz w:val="21"/>
          <w:szCs w:val="21"/>
        </w:rPr>
        <w:t>(Dz. U. poz. 835)</w:t>
      </w:r>
      <w:r>
        <w:rPr>
          <w:rStyle w:val="FootnoteReference"/>
        </w:rPr>
        <w:footnoteReference w:id="2"/>
      </w:r>
      <w:r>
        <w:rPr>
          <w:rFonts w:cs="Arial" w:ascii="Arial" w:hAnsi="Arial"/>
          <w:i/>
          <w:iCs/>
          <w:color w:val="222222"/>
          <w:sz w:val="21"/>
          <w:szCs w:val="21"/>
        </w:rPr>
        <w:t>.</w:t>
      </w:r>
      <w:r>
        <w:rPr>
          <w:rFonts w:cs="Arial" w:ascii="Arial" w:hAnsi="Arial"/>
          <w:color w:val="222222"/>
          <w:sz w:val="21"/>
          <w:szCs w:val="21"/>
        </w:rPr>
        <w:t xml:space="preserve"> </w:t>
      </w:r>
      <w:bookmarkStart w:id="0" w:name="Bookmark1"/>
      <w:bookmarkEnd w:id="0"/>
    </w:p>
    <w:p>
      <w:pPr>
        <w:pStyle w:val="Normal"/>
        <w:numPr>
          <w:ilvl w:val="0"/>
          <w:numId w:val="0"/>
        </w:numPr>
        <w:shd w:val="clear" w:fill="BFBFBF"/>
        <w:tabs>
          <w:tab w:val="clear" w:pos="708"/>
          <w:tab w:val="left" w:pos="315" w:leader="none"/>
        </w:tabs>
        <w:spacing w:lineRule="auto" w:line="360" w:before="0" w:after="0"/>
        <w:ind w:hanging="0" w:left="45" w:right="0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 xml:space="preserve">II. </w:t>
      </w:r>
      <w:bookmarkStart w:id="1" w:name="Bookmark6"/>
      <w:r>
        <w:rPr>
          <w:rFonts w:cs="Arial" w:ascii="Arial" w:hAnsi="Arial"/>
          <w:b/>
          <w:sz w:val="21"/>
          <w:szCs w:val="21"/>
        </w:rPr>
        <w:t>OŚWIADCZENIE DOTYCZĄCE PODANYCH INFORMACJI:</w:t>
      </w:r>
    </w:p>
    <w:p>
      <w:pPr>
        <w:pStyle w:val="Normal"/>
        <w:spacing w:lineRule="auto" w:line="360" w:before="0" w:after="120"/>
        <w:jc w:val="both"/>
        <w:rPr/>
      </w:pPr>
      <w:bookmarkEnd w:id="1"/>
      <w:r>
        <w:rPr>
          <w:rFonts w:cs="Arial" w:ascii="Arial" w:hAnsi="Arial"/>
          <w:sz w:val="21"/>
          <w:szCs w:val="21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  <w:r>
        <w:rPr/>
        <w:t xml:space="preserve"> </w:t>
      </w:r>
    </w:p>
    <w:p>
      <w:pPr>
        <w:pStyle w:val="Normal"/>
        <w:spacing w:lineRule="auto" w:line="360" w:before="0" w:after="120"/>
        <w:jc w:val="both"/>
        <w:rPr>
          <w:rFonts w:ascii="Aptos" w:hAnsi="Aptos" w:eastAsia="Aptos" w:cs="" w:asciiTheme="minorHAnsi" w:cstheme="minorBidi" w:eastAsiaTheme="minorHAnsi" w:hAnsiTheme="minorHAnsi"/>
          <w:color w:val="000000"/>
          <w:highlight w:val="none"/>
          <w:shd w:fill="B2B2B2" w:val="clear"/>
          <w14:ligatures w14:val="standardContextual"/>
        </w:rPr>
      </w:pPr>
      <w:r>
        <w:rPr>
          <w:rFonts w:cs="Arial" w:ascii="Arial" w:hAnsi="Arial"/>
          <w:b/>
          <w:color w:val="000000"/>
          <w:sz w:val="21"/>
          <w:szCs w:val="21"/>
          <w:shd w:fill="B2B2B2" w:val="clear"/>
          <w14:ligatures w14:val="standardContextual"/>
        </w:rPr>
        <w:t>III. INFORMACJA DOTYCZĄCA DOSTĘPU DO PODMIOTOWYCH ŚRODKÓW DOWODOWYCH:</w:t>
      </w:r>
    </w:p>
    <w:p>
      <w:pPr>
        <w:pStyle w:val="Normal"/>
        <w:spacing w:lineRule="auto" w:line="360" w:before="0" w:after="0"/>
        <w:jc w:val="both"/>
        <w:rPr/>
      </w:pPr>
      <w:r>
        <w:rPr>
          <w:rFonts w:cs="Arial" w:ascii="Arial" w:hAnsi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rPr/>
        <w:t xml:space="preserve"> </w:t>
      </w:r>
      <w:r>
        <w:rPr>
          <w:rFonts w:cs="Arial" w:ascii="Arial" w:hAnsi="Arial"/>
          <w:sz w:val="21"/>
          <w:szCs w:val="21"/>
        </w:rPr>
        <w:t>dane umożliwiające dostęp do tych środków: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 w:before="0" w:after="0"/>
        <w:jc w:val="both"/>
        <w:rPr/>
      </w:pPr>
      <w:r>
        <w:rPr>
          <w:rFonts w:cs="Arial" w:ascii="Arial" w:hAnsi="Arial"/>
          <w:i/>
          <w:sz w:val="16"/>
          <w:szCs w:val="16"/>
        </w:rPr>
        <w:t>(</w:t>
      </w:r>
      <w:r>
        <w:rPr>
          <w:rFonts w:cs="Arial" w:ascii="Arial" w:hAnsi="Arial"/>
          <w:b/>
          <w:bCs/>
          <w:i/>
          <w:color w:val="FE0C0C"/>
          <w:sz w:val="16"/>
          <w:szCs w:val="16"/>
        </w:rPr>
        <w:t>należy wskazać podmiotowy środek dowodowy, adres internetowy, wydający urząd lub organ, dokładne dane referencyjne dokumentacji.</w:t>
      </w:r>
      <w:r>
        <w:rPr>
          <w:rFonts w:cs="Arial" w:ascii="Arial" w:hAnsi="Arial"/>
          <w:i/>
          <w:sz w:val="16"/>
          <w:szCs w:val="16"/>
        </w:rPr>
        <w:t xml:space="preserve"> </w:t>
      </w:r>
      <w:r>
        <w:rPr>
          <w:rFonts w:cs="Arial" w:ascii="Arial" w:hAnsi="Arial"/>
          <w:b/>
          <w:bCs/>
          <w:i/>
          <w:sz w:val="16"/>
          <w:szCs w:val="16"/>
        </w:rPr>
        <w:t>Podmiotowym środkiem dowodowym</w:t>
      </w:r>
      <w:r>
        <w:rPr>
          <w:rFonts w:cs="Arial" w:ascii="Arial" w:hAnsi="Arial"/>
          <w:i/>
          <w:sz w:val="16"/>
          <w:szCs w:val="16"/>
        </w:rPr>
        <w:t xml:space="preserve"> może być np. odpis lub informacja z KRS lub CEIDG, roczne skonsolidowane sprawozdanie finansowe albo jego część, sprawozdanie zarządu z działalności jednostki albo jego część, informacja z Centralnego Rejestru Beneficjentów Rzeczywistych, informacja z wykazów określonych w rozporządzeniu 765/2006 i rozporządzeniu 269/2014, a także informacja z listy rozstrzygającej o zastosowaniu środka, o którym mowa w art. 1 pkt 3 ustawy o szczególnych rozwiązaniach w zakresie przeciwdziałania wspieraniu agresji na Ukrainę oraz służących ochronie bezpieczeństwa narodowego.)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ab/>
        <w:tab/>
        <w:tab/>
        <w:tab/>
        <w:tab/>
        <w:tab/>
        <w:t>……………………………………….</w:t>
      </w:r>
    </w:p>
    <w:p>
      <w:pPr>
        <w:pStyle w:val="Normal"/>
        <w:spacing w:lineRule="auto" w:line="360"/>
        <w:jc w:val="both"/>
        <w:rPr/>
      </w:pPr>
      <w:r>
        <w:rPr>
          <w:rFonts w:cs="Arial" w:ascii="Arial" w:hAnsi="Arial"/>
          <w:sz w:val="21"/>
          <w:szCs w:val="21"/>
        </w:rPr>
        <w:tab/>
        <w:tab/>
        <w:tab/>
      </w:r>
      <w:r>
        <w:rPr>
          <w:rFonts w:cs="Arial" w:ascii="Arial" w:hAnsi="Arial"/>
          <w:i/>
          <w:sz w:val="21"/>
          <w:szCs w:val="21"/>
        </w:rPr>
        <w:tab/>
      </w:r>
      <w:r>
        <w:rPr>
          <w:rFonts w:cs="Arial" w:ascii="Arial" w:hAnsi="Arial"/>
          <w:i/>
          <w:sz w:val="16"/>
          <w:szCs w:val="16"/>
        </w:rPr>
        <w:t xml:space="preserve"> kwalifikowany podpis elektroniczny lub podpis zaufany lub podpis osobisty </w:t>
      </w:r>
    </w:p>
    <w:p>
      <w:pPr>
        <w:pStyle w:val="Normal"/>
        <w:spacing w:lineRule="auto" w:line="360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pacing w:lineRule="auto" w:line="360" w:before="0" w:after="160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b/>
          <w:i/>
          <w:sz w:val="16"/>
          <w:szCs w:val="16"/>
        </w:rPr>
        <w:t>* Niepotrzebne wykreślić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footnotePr>
        <w:numFmt w:val="decimal"/>
      </w:footnotePr>
      <w:type w:val="nextPage"/>
      <w:pgSz w:w="11906" w:h="16838"/>
      <w:pgMar w:left="1417" w:right="991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ptos">
    <w:charset w:val="ee"/>
    <w:family w:val="roman"/>
    <w:pitch w:val="variable"/>
  </w:font>
  <w:font w:name="Aptos Display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Calibri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center" w:pos="4536" w:leader="none"/>
        <w:tab w:val="right" w:pos="7938" w:leader="none"/>
      </w:tabs>
      <w:spacing w:lineRule="auto" w:line="240"/>
      <w:ind w:left="-426" w:right="-142"/>
      <w:rPr>
        <w:rFonts w:ascii="Calibri" w:hAnsi="Calibri" w:eastAsia="Times New Roman" w:cs="Times New Roman"/>
        <w:sz w:val="18"/>
        <w:szCs w:val="18"/>
      </w:rPr>
    </w:pPr>
    <w:r>
      <w:rPr>
        <w:rFonts w:eastAsia="Times New Roman" w:cs="Times New Roman" w:ascii="Calibri" w:hAnsi="Calibri"/>
        <w:sz w:val="18"/>
        <w:szCs w:val="18"/>
      </w:rPr>
    </w:r>
  </w:p>
  <w:p>
    <w:pPr>
      <w:pStyle w:val="Normal"/>
      <w:tabs>
        <w:tab w:val="clear" w:pos="708"/>
        <w:tab w:val="center" w:pos="4536" w:leader="none"/>
        <w:tab w:val="right" w:pos="7938" w:leader="none"/>
      </w:tabs>
      <w:spacing w:lineRule="auto" w:line="240" w:before="0" w:after="160"/>
      <w:ind w:left="-426" w:right="-142"/>
      <w:rPr>
        <w:rFonts w:ascii="Calibri" w:hAnsi="Calibri" w:eastAsia="Times New Roman" w:cs="Times New Roman"/>
        <w:sz w:val="18"/>
        <w:szCs w:val="18"/>
      </w:rPr>
    </w:pPr>
    <w:r>
      <w:drawing>
        <wp:anchor behindDoc="1" distT="0" distB="0" distL="0" distR="0" simplePos="0" locked="0" layoutInCell="0" allowOverlap="1" relativeHeight="5">
          <wp:simplePos x="0" y="0"/>
          <wp:positionH relativeFrom="margin">
            <wp:posOffset>8406130</wp:posOffset>
          </wp:positionH>
          <wp:positionV relativeFrom="paragraph">
            <wp:posOffset>20955</wp:posOffset>
          </wp:positionV>
          <wp:extent cx="1148715" cy="417195"/>
          <wp:effectExtent l="0" t="0" r="0" b="0"/>
          <wp:wrapNone/>
          <wp:docPr id="3" name="Obraz4" descr="Obraz zawierający Grafika, Czcionka, projekt graficzn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4" descr="Obraz zawierający Grafika, Czcionka, projekt graficzn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7">
          <wp:simplePos x="0" y="0"/>
          <wp:positionH relativeFrom="margin">
            <wp:posOffset>5213350</wp:posOffset>
          </wp:positionH>
          <wp:positionV relativeFrom="paragraph">
            <wp:posOffset>216535</wp:posOffset>
          </wp:positionV>
          <wp:extent cx="1148715" cy="417195"/>
          <wp:effectExtent l="0" t="0" r="0" b="0"/>
          <wp:wrapNone/>
          <wp:docPr id="4" name="Obraz 19" descr="Obraz zawierający Grafika, Czcionka, projekt graficzn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9" descr="Obraz zawierający Grafika, Czcionka, projekt graficzn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eastAsia="Times New Roman" w:cs="Times New Roman" w:ascii="Calibri" w:hAnsi="Calibri"/>
        <w:sz w:val="18"/>
        <w:szCs w:val="18"/>
      </w:rPr>
      <w:t>Projekt „AkTYwne Miasto. Razem dla rozwoju Starachowic” jest współfinansowany ze środków Szwajcarsko-Polskiego Programu Współpracy oraz budżetu państwa w ramach Drugiej Edycji Szwajcarsko-Polskiego Programu Współpracy.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center" w:pos="4536" w:leader="none"/>
        <w:tab w:val="right" w:pos="7938" w:leader="none"/>
      </w:tabs>
      <w:spacing w:lineRule="auto" w:line="240"/>
      <w:ind w:left="-426" w:right="-142"/>
      <w:rPr>
        <w:rFonts w:ascii="Calibri" w:hAnsi="Calibri" w:eastAsia="Times New Roman" w:cs="Times New Roman"/>
        <w:sz w:val="18"/>
        <w:szCs w:val="18"/>
      </w:rPr>
    </w:pPr>
    <w:r>
      <w:rPr>
        <w:rFonts w:eastAsia="Times New Roman" w:cs="Times New Roman" w:ascii="Calibri" w:hAnsi="Calibri"/>
        <w:sz w:val="18"/>
        <w:szCs w:val="18"/>
      </w:rPr>
    </w:r>
  </w:p>
  <w:p>
    <w:pPr>
      <w:pStyle w:val="Normal"/>
      <w:tabs>
        <w:tab w:val="clear" w:pos="708"/>
        <w:tab w:val="center" w:pos="4536" w:leader="none"/>
        <w:tab w:val="right" w:pos="7938" w:leader="none"/>
      </w:tabs>
      <w:spacing w:lineRule="auto" w:line="240" w:before="0" w:after="160"/>
      <w:ind w:left="-426" w:right="-142"/>
      <w:rPr>
        <w:rFonts w:ascii="Calibri" w:hAnsi="Calibri" w:eastAsia="Times New Roman" w:cs="Times New Roman"/>
        <w:sz w:val="18"/>
        <w:szCs w:val="18"/>
      </w:rPr>
    </w:pPr>
    <w:r>
      <w:drawing>
        <wp:anchor behindDoc="1" distT="0" distB="0" distL="0" distR="0" simplePos="0" locked="0" layoutInCell="0" allowOverlap="1" relativeHeight="5">
          <wp:simplePos x="0" y="0"/>
          <wp:positionH relativeFrom="margin">
            <wp:posOffset>8406130</wp:posOffset>
          </wp:positionH>
          <wp:positionV relativeFrom="paragraph">
            <wp:posOffset>20955</wp:posOffset>
          </wp:positionV>
          <wp:extent cx="1148715" cy="417195"/>
          <wp:effectExtent l="0" t="0" r="0" b="0"/>
          <wp:wrapNone/>
          <wp:docPr id="5" name="Obraz4" descr="Obraz zawierający Grafika, Czcionka, projekt graficzn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4" descr="Obraz zawierający Grafika, Czcionka, projekt graficzn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7">
          <wp:simplePos x="0" y="0"/>
          <wp:positionH relativeFrom="margin">
            <wp:posOffset>5213350</wp:posOffset>
          </wp:positionH>
          <wp:positionV relativeFrom="paragraph">
            <wp:posOffset>216535</wp:posOffset>
          </wp:positionV>
          <wp:extent cx="1148715" cy="417195"/>
          <wp:effectExtent l="0" t="0" r="0" b="0"/>
          <wp:wrapNone/>
          <wp:docPr id="6" name="Obraz 19" descr="Obraz zawierający Grafika, Czcionka, projekt graficzn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9" descr="Obraz zawierający Grafika, Czcionka, projekt graficzn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eastAsia="Times New Roman" w:cs="Times New Roman" w:ascii="Calibri" w:hAnsi="Calibri"/>
        <w:sz w:val="18"/>
        <w:szCs w:val="18"/>
      </w:rPr>
      <w:t>Projekt „AkTYwne Miasto. Razem dla rozwoju Starachowic” jest współfinansowany ze środków Szwajcarsko-Polskiego Programu Współpracy oraz budżetu państwa w ramach Drugiej Edycji Szwajcarsko-Polskiego Programu Współpracy.</w:t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Normal"/>
        <w:spacing w:lineRule="auto" w:line="240" w:before="0" w:after="0"/>
        <w:jc w:val="both"/>
        <w:rPr/>
      </w:pPr>
      <w:r>
        <w:rPr>
          <w:rStyle w:val="Znakiprzypiswdolnych"/>
        </w:rPr>
        <w:footnoteRef/>
      </w:r>
      <w:r>
        <w:rPr>
          <w:rFonts w:cs="Arial"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cs="Arial" w:ascii="Arial" w:hAnsi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cs="Arial" w:ascii="Arial" w:hAnsi="Arial"/>
          <w:color w:val="222222"/>
          <w:sz w:val="16"/>
          <w:szCs w:val="16"/>
        </w:rPr>
        <w:t xml:space="preserve">z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color w:val="222222"/>
          <w:sz w:val="16"/>
          <w:szCs w:val="16"/>
          <w:lang w:eastAsia="pl-PL"/>
        </w:rPr>
      </w:pP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 w:ascii="Arial" w:hAnsi="Arial"/>
          <w:color w:val="222222"/>
          <w:sz w:val="16"/>
          <w:szCs w:val="16"/>
        </w:rPr>
        <w:t xml:space="preserve">2)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color w:val="222222"/>
          <w:sz w:val="16"/>
          <w:szCs w:val="16"/>
          <w:lang w:eastAsia="pl-PL"/>
        </w:rPr>
      </w:pP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1" allowOverlap="1" relativeHeight="3">
          <wp:simplePos x="0" y="0"/>
          <wp:positionH relativeFrom="column">
            <wp:posOffset>141605</wp:posOffset>
          </wp:positionH>
          <wp:positionV relativeFrom="paragraph">
            <wp:posOffset>-267335</wp:posOffset>
          </wp:positionV>
          <wp:extent cx="2164080" cy="567055"/>
          <wp:effectExtent l="0" t="0" r="0" b="0"/>
          <wp:wrapNone/>
          <wp:docPr id="1" name="Obraz 1" descr="Obraz zawierający Grafika, logo, symbol, projekt graficzn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Grafika, logo, symbol, projekt graficzn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1" allowOverlap="1" relativeHeight="3">
          <wp:simplePos x="0" y="0"/>
          <wp:positionH relativeFrom="column">
            <wp:posOffset>141605</wp:posOffset>
          </wp:positionH>
          <wp:positionV relativeFrom="paragraph">
            <wp:posOffset>-267335</wp:posOffset>
          </wp:positionV>
          <wp:extent cx="2164080" cy="567055"/>
          <wp:effectExtent l="0" t="0" r="0" b="0"/>
          <wp:wrapNone/>
          <wp:docPr id="2" name="Obraz 1" descr="Obraz zawierający Grafika, logo, symbol, projekt graficzn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Obraz zawierający Grafika, logo, symbol, projekt graficzn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5"/>
  <w:defaultTabStop w:val="708"/>
  <w:autoHyphenation w:val="true"/>
  <w:hyphenationZone w:val="0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eb4def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eb4def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eb4def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eb4def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eb4def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eb4def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dark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eb4def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dark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eb4def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dark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eb4def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dark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eb4def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eb4def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eb4def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eb4def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eb4def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eb4def"/>
    <w:rPr>
      <w:rFonts w:eastAsia="" w:cs="" w:cstheme="majorBidi" w:eastAsiaTheme="majorEastAsia"/>
      <w:i/>
      <w:iCs/>
      <w:color w:themeColor="dark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eb4def"/>
    <w:rPr>
      <w:rFonts w:eastAsia="" w:cs="" w:cstheme="majorBidi" w:eastAsiaTheme="majorEastAsia"/>
      <w:color w:themeColor="dark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eb4def"/>
    <w:rPr>
      <w:rFonts w:eastAsia="" w:cs="" w:cstheme="majorBidi" w:eastAsiaTheme="majorEastAsia"/>
      <w:i/>
      <w:iCs/>
      <w:color w:themeColor="dark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eb4def"/>
    <w:rPr>
      <w:rFonts w:eastAsia="" w:cs="" w:cstheme="majorBidi" w:eastAsiaTheme="majorEastAsia"/>
      <w:color w:themeColor="dark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eb4def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eb4def"/>
    <w:rPr>
      <w:rFonts w:eastAsia="" w:cs="" w:cstheme="majorBidi" w:eastAsiaTheme="majorEastAsia"/>
      <w:color w:themeColor="dark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eb4def"/>
    <w:rPr>
      <w:i/>
      <w:iCs/>
      <w:color w:themeColor="dark1" w:themeTint="bf" w:val="404040"/>
    </w:rPr>
  </w:style>
  <w:style w:type="character" w:styleId="IntenseEmphasis">
    <w:name w:val="Intense Emphasis"/>
    <w:basedOn w:val="DefaultParagraphFont"/>
    <w:uiPriority w:val="21"/>
    <w:qFormat/>
    <w:rsid w:val="00eb4def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eb4def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eb4def"/>
    <w:rPr>
      <w:b/>
      <w:bCs/>
      <w:smallCaps/>
      <w:color w:themeColor="accent1" w:themeShade="bf" w:val="0F4761"/>
      <w:spacing w:val="5"/>
    </w:rPr>
  </w:style>
  <w:style w:type="character" w:styleId="NagwekZnak" w:customStyle="1">
    <w:name w:val="Nagłówek Znak"/>
    <w:basedOn w:val="DefaultParagraphFont"/>
    <w:uiPriority w:val="99"/>
    <w:qFormat/>
    <w:rsid w:val="00dc080c"/>
    <w:rPr/>
  </w:style>
  <w:style w:type="character" w:styleId="StopkaZnak" w:customStyle="1">
    <w:name w:val="Stopka Znak"/>
    <w:basedOn w:val="DefaultParagraphFont"/>
    <w:uiPriority w:val="99"/>
    <w:qFormat/>
    <w:rsid w:val="00dc080c"/>
    <w:rPr/>
  </w:style>
  <w:style w:type="character" w:styleId="Strong">
    <w:name w:val="Strong"/>
    <w:basedOn w:val="DefaultParagraphFont"/>
    <w:uiPriority w:val="22"/>
    <w:qFormat/>
    <w:rsid w:val="00496a49"/>
    <w:rPr>
      <w:b/>
      <w:bCs/>
    </w:rPr>
  </w:style>
  <w:style w:type="character" w:styleId="Domylnaczcionkaakapitu">
    <w:name w:val="Domyślna czcionka akapitu"/>
    <w:qFormat/>
    <w:rPr/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ytuZnak"/>
    <w:uiPriority w:val="10"/>
    <w:qFormat/>
    <w:rsid w:val="00eb4def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eb4def"/>
    <w:pPr/>
    <w:rPr>
      <w:rFonts w:eastAsia="" w:cs="" w:cstheme="majorBidi" w:eastAsiaTheme="majorEastAsia"/>
      <w:color w:themeColor="dark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eb4def"/>
    <w:pPr>
      <w:spacing w:before="160" w:after="160"/>
      <w:jc w:val="center"/>
    </w:pPr>
    <w:rPr>
      <w:i/>
      <w:iCs/>
      <w:color w:themeColor="dark1" w:themeTint="bf" w:val="404040"/>
    </w:rPr>
  </w:style>
  <w:style w:type="paragraph" w:styleId="ListParagraph">
    <w:name w:val="List Paragraph"/>
    <w:basedOn w:val="Normal"/>
    <w:uiPriority w:val="34"/>
    <w:qFormat/>
    <w:rsid w:val="00eb4def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eb4d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dc080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dc080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isselectedend" w:customStyle="1">
    <w:name w:val="isselectedend"/>
    <w:basedOn w:val="Normal"/>
    <w:qFormat/>
    <w:rsid w:val="00496a49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lang w:eastAsia="pl-PL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496a49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lang w:eastAsia="pl-PL"/>
      <w14:ligatures w14:val="none"/>
    </w:rPr>
  </w:style>
  <w:style w:type="paragraph" w:styleId="FootnoteText">
    <w:name w:val="footnote text"/>
    <w:basedOn w:val="Normal"/>
    <w:pPr>
      <w:suppressLineNumbers/>
      <w:ind w:hanging="340" w:left="340"/>
    </w:pPr>
    <w:rPr>
      <w:sz w:val="20"/>
      <w:szCs w:val="20"/>
    </w:rPr>
  </w:style>
  <w:style w:type="paragraph" w:styleId="footnotetext1">
    <w:name w:val="footnote text1"/>
    <w:basedOn w:val="Normal"/>
    <w:qFormat/>
    <w:pPr>
      <w:numPr>
        <w:ilvl w:val="0"/>
        <w:numId w:val="0"/>
      </w:numPr>
      <w:spacing w:lineRule="auto" w:line="240" w:before="0" w:after="0"/>
    </w:pPr>
    <w:rPr>
      <w:sz w:val="20"/>
      <w:szCs w:val="20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dc080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notes" Target="footnotes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2.pn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2.pn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LibreOffice/24.8.7.2$Windows_x86 LibreOffice_project/e07d0a63a46349d29051da79b1fde8160bab2a89</Application>
  <AppVersion>15.0000</AppVersion>
  <Pages>2</Pages>
  <Words>652</Words>
  <Characters>4349</Characters>
  <CharactersWithSpaces>4997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2026-04-17T11:14:00Z</dcterms:created>
  <dc:creator>Martyna Stępień</dc:creator>
  <dc:description/>
  <dc:language>pl-PL</dc:language>
  <cp:lastModifiedBy/>
  <cp:lastPrinted>2026-04-17T08:47:00Z</cp:lastPrinted>
  <dcterms:modified xsi:type="dcterms:W3CDTF">2026-08-03T12:13:30Z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